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3019" w14:textId="6E79E419" w:rsidR="00D2108B" w:rsidRDefault="009D0662" w:rsidP="00C063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Ankündigung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D2108B" w:rsidRPr="00682F34">
        <w:rPr>
          <w:rFonts w:ascii="Arial" w:hAnsi="Arial" w:cs="Arial"/>
          <w:b/>
          <w:sz w:val="32"/>
          <w:szCs w:val="24"/>
        </w:rPr>
        <w:t xml:space="preserve">Voigtländer </w:t>
      </w:r>
      <w:r w:rsidR="00C60C58">
        <w:rPr>
          <w:rFonts w:ascii="Arial" w:hAnsi="Arial" w:cs="Arial"/>
          <w:b/>
          <w:sz w:val="32"/>
          <w:szCs w:val="24"/>
        </w:rPr>
        <w:t>Ultron 28</w:t>
      </w:r>
      <w:r w:rsidR="00D2108B" w:rsidRPr="00682F34">
        <w:rPr>
          <w:rFonts w:ascii="Arial" w:hAnsi="Arial" w:cs="Arial"/>
          <w:b/>
          <w:sz w:val="32"/>
          <w:szCs w:val="24"/>
        </w:rPr>
        <w:t>mm / 1:</w:t>
      </w:r>
      <w:r w:rsidR="00C5790D">
        <w:rPr>
          <w:rFonts w:ascii="Arial" w:hAnsi="Arial" w:cs="Arial"/>
          <w:b/>
          <w:sz w:val="32"/>
          <w:szCs w:val="24"/>
        </w:rPr>
        <w:t>2,0</w:t>
      </w:r>
      <w:r w:rsidR="00D2108B" w:rsidRPr="00682F34">
        <w:rPr>
          <w:rFonts w:ascii="Arial" w:hAnsi="Arial" w:cs="Arial"/>
          <w:b/>
          <w:sz w:val="32"/>
          <w:szCs w:val="24"/>
        </w:rPr>
        <w:t xml:space="preserve"> </w:t>
      </w:r>
      <w:r w:rsidR="006435EB">
        <w:rPr>
          <w:rFonts w:ascii="Arial" w:hAnsi="Arial" w:cs="Arial"/>
          <w:b/>
          <w:sz w:val="32"/>
          <w:szCs w:val="24"/>
        </w:rPr>
        <w:t xml:space="preserve">asphärisch </w:t>
      </w:r>
      <w:r w:rsidR="00C5790D">
        <w:rPr>
          <w:rFonts w:ascii="Arial" w:hAnsi="Arial" w:cs="Arial"/>
          <w:b/>
          <w:sz w:val="32"/>
          <w:szCs w:val="24"/>
        </w:rPr>
        <w:t>VM</w:t>
      </w:r>
      <w:r w:rsidR="00C0635D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EE0C61">
        <w:rPr>
          <w:rFonts w:ascii="Arial" w:hAnsi="Arial" w:cs="Arial"/>
          <w:sz w:val="24"/>
          <w:szCs w:val="24"/>
        </w:rPr>
        <w:t xml:space="preserve">Das Ultron mit der klassischen Weitwinkelbrennweite von 28mm wurde mit dem Ziel überarbeitet, ein kompakteres Design zu erzielen. Gleichzeitig konnte mit dem Relaunch ein niedrigeres Gewicht </w:t>
      </w:r>
      <w:r w:rsidR="00600D47">
        <w:rPr>
          <w:rFonts w:ascii="Arial" w:hAnsi="Arial" w:cs="Arial"/>
          <w:sz w:val="24"/>
          <w:szCs w:val="24"/>
        </w:rPr>
        <w:t>realisiert</w:t>
      </w:r>
      <w:r w:rsidR="00EE0C61">
        <w:rPr>
          <w:rFonts w:ascii="Arial" w:hAnsi="Arial" w:cs="Arial"/>
          <w:sz w:val="24"/>
          <w:szCs w:val="24"/>
        </w:rPr>
        <w:t xml:space="preserve"> werden.</w:t>
      </w:r>
      <w:r w:rsidR="00BA27A3">
        <w:rPr>
          <w:rFonts w:ascii="Arial" w:hAnsi="Arial" w:cs="Arial"/>
          <w:sz w:val="24"/>
          <w:szCs w:val="24"/>
        </w:rPr>
        <w:t xml:space="preserve"> Wie</w:t>
      </w:r>
      <w:r w:rsidR="00C60C58">
        <w:rPr>
          <w:rFonts w:ascii="Arial" w:hAnsi="Arial" w:cs="Arial"/>
          <w:sz w:val="24"/>
          <w:szCs w:val="24"/>
        </w:rPr>
        <w:t xml:space="preserve"> beim kürzlich vorgestellten Ultron 35mm F2.0</w:t>
      </w:r>
      <w:r w:rsidR="00BA27A3">
        <w:rPr>
          <w:rFonts w:ascii="Arial" w:hAnsi="Arial" w:cs="Arial"/>
          <w:sz w:val="24"/>
          <w:szCs w:val="24"/>
        </w:rPr>
        <w:t xml:space="preserve"> werden </w:t>
      </w:r>
      <w:r w:rsidR="00C60C58">
        <w:rPr>
          <w:rFonts w:ascii="Arial" w:hAnsi="Arial" w:cs="Arial"/>
          <w:sz w:val="24"/>
          <w:szCs w:val="24"/>
        </w:rPr>
        <w:t xml:space="preserve">zwei Designvarianten </w:t>
      </w:r>
      <w:r w:rsidR="00BA27A3">
        <w:rPr>
          <w:rFonts w:ascii="Arial" w:hAnsi="Arial" w:cs="Arial"/>
          <w:sz w:val="24"/>
          <w:szCs w:val="24"/>
        </w:rPr>
        <w:t>erhältlich sein:</w:t>
      </w:r>
      <w:r w:rsidR="00C60C58">
        <w:rPr>
          <w:rFonts w:ascii="Arial" w:hAnsi="Arial" w:cs="Arial"/>
          <w:sz w:val="24"/>
          <w:szCs w:val="24"/>
        </w:rPr>
        <w:t xml:space="preserve"> Type I und Type II. Die erstgenannte Ausführung glänzt in Chrom und </w:t>
      </w:r>
      <w:r w:rsidR="00117DE5">
        <w:rPr>
          <w:rFonts w:ascii="Arial" w:hAnsi="Arial" w:cs="Arial"/>
          <w:sz w:val="24"/>
          <w:szCs w:val="24"/>
        </w:rPr>
        <w:t xml:space="preserve">mattem </w:t>
      </w:r>
      <w:r w:rsidR="00E84927">
        <w:rPr>
          <w:rFonts w:ascii="Arial" w:hAnsi="Arial" w:cs="Arial"/>
          <w:sz w:val="24"/>
          <w:szCs w:val="24"/>
        </w:rPr>
        <w:t xml:space="preserve">Schwarz und verfügt über einen filigranen Fokussierhebel, was vor allem die Freunde eines sehr klassischen Looks ansprechen wird. Type II ist einfarbig gehalten (Silber oder Schwarz) und mit </w:t>
      </w:r>
      <w:r w:rsidR="00117DE5">
        <w:rPr>
          <w:rFonts w:ascii="Arial" w:hAnsi="Arial" w:cs="Arial"/>
          <w:sz w:val="24"/>
          <w:szCs w:val="24"/>
        </w:rPr>
        <w:t>einer</w:t>
      </w:r>
      <w:r w:rsidR="00E84927">
        <w:rPr>
          <w:rFonts w:ascii="Arial" w:hAnsi="Arial" w:cs="Arial"/>
          <w:sz w:val="24"/>
          <w:szCs w:val="24"/>
        </w:rPr>
        <w:t xml:space="preserve"> ausgeprägten Griffmulde zur schnellen und intuitiven Fokussierung ausgestattet. </w:t>
      </w:r>
      <w:r w:rsidR="008A4246">
        <w:rPr>
          <w:rFonts w:ascii="Arial" w:hAnsi="Arial" w:cs="Arial"/>
          <w:sz w:val="24"/>
          <w:szCs w:val="24"/>
        </w:rPr>
        <w:t xml:space="preserve">Das Innenleben ist jeweils identisch. Dieses besteht aus 10 Linsenelementen in 7 Gruppen, wovon ein Element eine asphärische Fläche besitzt. </w:t>
      </w:r>
      <w:r w:rsidR="00510067">
        <w:rPr>
          <w:rFonts w:ascii="Arial" w:hAnsi="Arial" w:cs="Arial"/>
          <w:sz w:val="24"/>
          <w:szCs w:val="24"/>
        </w:rPr>
        <w:t>Die Schärfeleistung konnte im Vergleich zum Vorgänger verbessert werden</w:t>
      </w:r>
      <w:r w:rsidR="00235A59">
        <w:rPr>
          <w:rFonts w:ascii="Arial" w:hAnsi="Arial" w:cs="Arial"/>
          <w:sz w:val="24"/>
          <w:szCs w:val="24"/>
        </w:rPr>
        <w:t>, weiterhin erfolgte eine Anpassung an die Ansprüche moderner Bildsensoren.</w:t>
      </w:r>
      <w:r w:rsidR="00510067">
        <w:rPr>
          <w:rFonts w:ascii="Arial" w:hAnsi="Arial" w:cs="Arial"/>
          <w:sz w:val="24"/>
          <w:szCs w:val="24"/>
        </w:rPr>
        <w:t xml:space="preserve"> </w:t>
      </w:r>
      <w:r w:rsidR="00235A59">
        <w:rPr>
          <w:rFonts w:ascii="Arial" w:hAnsi="Arial" w:cs="Arial"/>
          <w:sz w:val="24"/>
          <w:szCs w:val="24"/>
        </w:rPr>
        <w:br/>
      </w:r>
      <w:r w:rsidR="0081345F">
        <w:rPr>
          <w:rFonts w:ascii="Arial" w:hAnsi="Arial" w:cs="Arial"/>
          <w:sz w:val="24"/>
          <w:szCs w:val="24"/>
        </w:rPr>
        <w:br/>
        <w:t xml:space="preserve">Unser neues Ultron 28mm F2.0 Weitwinkelobjektiv bietet vielfältige Einsatzmöglichkeiten und liefert charakterstarke Bildergebnisse, auch in schwierigen Lichtsituationen. </w:t>
      </w:r>
      <w:r w:rsidR="00235A59">
        <w:rPr>
          <w:rFonts w:ascii="Arial" w:hAnsi="Arial" w:cs="Arial"/>
          <w:sz w:val="24"/>
          <w:szCs w:val="24"/>
        </w:rPr>
        <w:t xml:space="preserve">Die 10 Blendenlamellen sorgen für ein äußerst ansprechendes und sanft verlaufendes Bokeh. </w:t>
      </w:r>
      <w:r w:rsidR="0081345F">
        <w:rPr>
          <w:rFonts w:ascii="Arial" w:hAnsi="Arial" w:cs="Arial"/>
          <w:sz w:val="24"/>
          <w:szCs w:val="24"/>
        </w:rPr>
        <w:t xml:space="preserve">Dabei bleibt es mit einem Gewicht von 190g (Type I) bzw. 230g (Type II) ein stets angenehmer Begleiter </w:t>
      </w:r>
      <w:r w:rsidR="00644A2E">
        <w:rPr>
          <w:rFonts w:ascii="Arial" w:hAnsi="Arial" w:cs="Arial"/>
          <w:sz w:val="24"/>
          <w:szCs w:val="24"/>
        </w:rPr>
        <w:t>bei</w:t>
      </w:r>
      <w:r w:rsidR="0081345F">
        <w:rPr>
          <w:rFonts w:ascii="Arial" w:hAnsi="Arial" w:cs="Arial"/>
          <w:sz w:val="24"/>
          <w:szCs w:val="24"/>
        </w:rPr>
        <w:t xml:space="preserve"> der Suche nach dem besonderen Moment.</w:t>
      </w:r>
      <w:r w:rsidR="00117DE5">
        <w:rPr>
          <w:rFonts w:ascii="Arial" w:hAnsi="Arial" w:cs="Arial"/>
          <w:sz w:val="24"/>
          <w:szCs w:val="24"/>
        </w:rPr>
        <w:t xml:space="preserve"> Es ist für Leica M-Kameras optimiert, kann aber auch an Fuji X-Kameras, Sony E- und Nikon Z-Modellen verwendet werden. Hierzu bieten sich unsere entsprechenden Nah+ Systemadapter an. </w:t>
      </w:r>
      <w:r w:rsidR="0081345F">
        <w:rPr>
          <w:rFonts w:ascii="Arial" w:hAnsi="Arial" w:cs="Arial"/>
          <w:sz w:val="24"/>
          <w:szCs w:val="24"/>
        </w:rPr>
        <w:br/>
      </w:r>
      <w:r w:rsidR="0081345F">
        <w:rPr>
          <w:rFonts w:ascii="Arial" w:hAnsi="Arial" w:cs="Arial"/>
          <w:sz w:val="24"/>
          <w:szCs w:val="24"/>
        </w:rPr>
        <w:br/>
        <w:t>Optional sind zwei Gegenlichtblenden erhältlich, LH-4N in kreisrunder Form und LH-12 in rechteckiger Ausführung</w:t>
      </w:r>
      <w:r w:rsidR="00644A2E">
        <w:rPr>
          <w:rFonts w:ascii="Arial" w:hAnsi="Arial" w:cs="Arial"/>
          <w:sz w:val="24"/>
          <w:szCs w:val="24"/>
        </w:rPr>
        <w:t>, welche</w:t>
      </w:r>
      <w:r w:rsidR="0081345F">
        <w:rPr>
          <w:rFonts w:ascii="Arial" w:hAnsi="Arial" w:cs="Arial"/>
          <w:sz w:val="24"/>
          <w:szCs w:val="24"/>
        </w:rPr>
        <w:t xml:space="preserve"> aufgrund der Bautiefe eine etwas höhere Streulichtabschirmung</w:t>
      </w:r>
      <w:r w:rsidR="00644A2E">
        <w:rPr>
          <w:rFonts w:ascii="Arial" w:hAnsi="Arial" w:cs="Arial"/>
          <w:sz w:val="24"/>
          <w:szCs w:val="24"/>
        </w:rPr>
        <w:t xml:space="preserve"> ermöglicht.</w:t>
      </w:r>
      <w:r w:rsidR="0081345F">
        <w:rPr>
          <w:rFonts w:ascii="Arial" w:hAnsi="Arial" w:cs="Arial"/>
          <w:sz w:val="24"/>
          <w:szCs w:val="24"/>
        </w:rPr>
        <w:t xml:space="preserve"> </w:t>
      </w:r>
      <w:r w:rsidR="0081345F">
        <w:rPr>
          <w:rFonts w:ascii="Arial" w:hAnsi="Arial" w:cs="Arial"/>
          <w:sz w:val="24"/>
          <w:szCs w:val="24"/>
        </w:rPr>
        <w:br/>
      </w:r>
      <w:r w:rsidR="0081345F">
        <w:rPr>
          <w:rFonts w:ascii="Arial" w:hAnsi="Arial" w:cs="Arial"/>
          <w:sz w:val="24"/>
          <w:szCs w:val="24"/>
        </w:rPr>
        <w:br/>
      </w:r>
      <w:r w:rsidR="00AF36AC">
        <w:rPr>
          <w:rFonts w:ascii="Arial" w:hAnsi="Arial" w:cs="Arial"/>
          <w:sz w:val="24"/>
          <w:szCs w:val="24"/>
        </w:rPr>
        <w:t xml:space="preserve">Die unverbindliche Preisempfehlung liegt bei </w:t>
      </w:r>
      <w:r w:rsidR="00235A59" w:rsidRPr="005B7AE1">
        <w:rPr>
          <w:rFonts w:ascii="Arial" w:hAnsi="Arial" w:cs="Arial"/>
          <w:bCs/>
          <w:sz w:val="24"/>
          <w:szCs w:val="24"/>
        </w:rPr>
        <w:t>849</w:t>
      </w:r>
      <w:r w:rsidR="007D6810">
        <w:rPr>
          <w:rFonts w:ascii="Arial" w:hAnsi="Arial" w:cs="Arial"/>
          <w:sz w:val="24"/>
          <w:szCs w:val="24"/>
        </w:rPr>
        <w:t>,- Euro</w:t>
      </w:r>
      <w:r w:rsidR="00A54044">
        <w:rPr>
          <w:rFonts w:ascii="Arial" w:hAnsi="Arial" w:cs="Arial"/>
          <w:sz w:val="24"/>
          <w:szCs w:val="24"/>
        </w:rPr>
        <w:t xml:space="preserve"> </w:t>
      </w:r>
      <w:r w:rsidR="007D6810">
        <w:rPr>
          <w:rFonts w:ascii="Arial" w:hAnsi="Arial" w:cs="Arial"/>
          <w:sz w:val="24"/>
          <w:szCs w:val="24"/>
        </w:rPr>
        <w:t>(Gegenlichtblende LH-</w:t>
      </w:r>
      <w:r w:rsidR="00A54044">
        <w:rPr>
          <w:rFonts w:ascii="Arial" w:hAnsi="Arial" w:cs="Arial"/>
          <w:sz w:val="24"/>
          <w:szCs w:val="24"/>
        </w:rPr>
        <w:t>4N</w:t>
      </w:r>
      <w:r w:rsidR="007D6810">
        <w:rPr>
          <w:rFonts w:ascii="Arial" w:hAnsi="Arial" w:cs="Arial"/>
          <w:sz w:val="24"/>
          <w:szCs w:val="24"/>
        </w:rPr>
        <w:t xml:space="preserve">: </w:t>
      </w:r>
      <w:r w:rsidR="00A54044">
        <w:rPr>
          <w:rFonts w:ascii="Arial" w:hAnsi="Arial" w:cs="Arial"/>
          <w:sz w:val="24"/>
          <w:szCs w:val="24"/>
        </w:rPr>
        <w:t>7</w:t>
      </w:r>
      <w:r w:rsidR="007D6810">
        <w:rPr>
          <w:rFonts w:ascii="Arial" w:hAnsi="Arial" w:cs="Arial"/>
          <w:sz w:val="24"/>
          <w:szCs w:val="24"/>
        </w:rPr>
        <w:t>9,- Euro</w:t>
      </w:r>
      <w:r w:rsidR="00A54044">
        <w:rPr>
          <w:rFonts w:ascii="Arial" w:hAnsi="Arial" w:cs="Arial"/>
          <w:sz w:val="24"/>
          <w:szCs w:val="24"/>
        </w:rPr>
        <w:t xml:space="preserve"> / LH-12: 99,- Euro</w:t>
      </w:r>
      <w:r w:rsidR="007D6810">
        <w:rPr>
          <w:rFonts w:ascii="Arial" w:hAnsi="Arial" w:cs="Arial"/>
          <w:sz w:val="24"/>
          <w:szCs w:val="24"/>
        </w:rPr>
        <w:t>)</w:t>
      </w:r>
      <w:r w:rsidR="004F42F8">
        <w:rPr>
          <w:rFonts w:ascii="Arial" w:hAnsi="Arial" w:cs="Arial"/>
          <w:sz w:val="24"/>
          <w:szCs w:val="24"/>
        </w:rPr>
        <w:t>,</w:t>
      </w:r>
      <w:r w:rsidR="00A54044">
        <w:rPr>
          <w:rFonts w:ascii="Arial" w:hAnsi="Arial" w:cs="Arial"/>
          <w:sz w:val="24"/>
          <w:szCs w:val="24"/>
        </w:rPr>
        <w:t xml:space="preserve"> </w:t>
      </w:r>
      <w:r w:rsidR="004F42F8">
        <w:rPr>
          <w:rFonts w:ascii="Arial" w:hAnsi="Arial" w:cs="Arial"/>
          <w:sz w:val="24"/>
          <w:szCs w:val="24"/>
        </w:rPr>
        <w:t>d</w:t>
      </w:r>
      <w:r w:rsidR="00AF36AC">
        <w:rPr>
          <w:rFonts w:ascii="Arial" w:hAnsi="Arial" w:cs="Arial"/>
          <w:sz w:val="24"/>
          <w:szCs w:val="24"/>
        </w:rPr>
        <w:t xml:space="preserve">er Marktstart ist für </w:t>
      </w:r>
      <w:r w:rsidR="005B7AE1">
        <w:rPr>
          <w:rFonts w:ascii="Arial" w:hAnsi="Arial" w:cs="Arial"/>
          <w:sz w:val="24"/>
          <w:szCs w:val="24"/>
        </w:rPr>
        <w:t xml:space="preserve">Ende </w:t>
      </w:r>
      <w:r w:rsidR="00A54044">
        <w:rPr>
          <w:rFonts w:ascii="Arial" w:hAnsi="Arial" w:cs="Arial"/>
          <w:sz w:val="24"/>
          <w:szCs w:val="24"/>
        </w:rPr>
        <w:t>Mai</w:t>
      </w:r>
      <w:r w:rsidR="007D6810">
        <w:rPr>
          <w:rFonts w:ascii="Arial" w:hAnsi="Arial" w:cs="Arial"/>
          <w:sz w:val="24"/>
          <w:szCs w:val="24"/>
        </w:rPr>
        <w:t xml:space="preserve"> 2021</w:t>
      </w:r>
      <w:r w:rsidR="004F42F8">
        <w:rPr>
          <w:rFonts w:ascii="Arial" w:hAnsi="Arial" w:cs="Arial"/>
          <w:sz w:val="24"/>
          <w:szCs w:val="24"/>
        </w:rPr>
        <w:t xml:space="preserve"> geplant.</w:t>
      </w:r>
      <w:r w:rsidR="00F3689A">
        <w:rPr>
          <w:rFonts w:ascii="Arial" w:hAnsi="Arial" w:cs="Arial"/>
          <w:sz w:val="24"/>
          <w:szCs w:val="24"/>
        </w:rPr>
        <w:br/>
      </w:r>
    </w:p>
    <w:p w14:paraId="6D8D3725" w14:textId="328B9A22" w:rsidR="00FD5048" w:rsidRDefault="007D68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2337E" w:rsidRPr="00F01899">
        <w:rPr>
          <w:rFonts w:ascii="Arial" w:hAnsi="Arial" w:cs="Arial"/>
          <w:b/>
          <w:sz w:val="24"/>
          <w:szCs w:val="24"/>
        </w:rPr>
        <w:t>Hauptmerkmale:</w:t>
      </w:r>
      <w:r w:rsidR="00A2337E" w:rsidRP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t xml:space="preserve">- </w:t>
      </w:r>
      <w:r w:rsidR="00A54044">
        <w:rPr>
          <w:rFonts w:ascii="Arial" w:hAnsi="Arial" w:cs="Arial"/>
          <w:sz w:val="24"/>
          <w:szCs w:val="24"/>
        </w:rPr>
        <w:t>Klassisches Retro-Design mit kompakten Abmessungen</w:t>
      </w:r>
      <w:r w:rsidR="004F42F8">
        <w:rPr>
          <w:rFonts w:ascii="Arial" w:hAnsi="Arial" w:cs="Arial"/>
          <w:sz w:val="24"/>
          <w:szCs w:val="24"/>
        </w:rPr>
        <w:br/>
      </w:r>
      <w:r w:rsidR="004F42F8">
        <w:rPr>
          <w:rFonts w:ascii="Arial" w:hAnsi="Arial" w:cs="Arial"/>
          <w:sz w:val="24"/>
          <w:szCs w:val="24"/>
        </w:rPr>
        <w:br/>
        <w:t xml:space="preserve">- </w:t>
      </w:r>
      <w:r w:rsidR="00A54044">
        <w:rPr>
          <w:rFonts w:ascii="Arial" w:hAnsi="Arial" w:cs="Arial"/>
          <w:sz w:val="24"/>
          <w:szCs w:val="24"/>
        </w:rPr>
        <w:t>manueller Fokus für präzise Scharfstellung</w:t>
      </w:r>
      <w:r w:rsidR="00907499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t xml:space="preserve">- </w:t>
      </w:r>
      <w:r w:rsidR="00A54044">
        <w:rPr>
          <w:rFonts w:ascii="Arial" w:hAnsi="Arial" w:cs="Arial"/>
          <w:sz w:val="24"/>
          <w:szCs w:val="24"/>
        </w:rPr>
        <w:t>10 Blendenlamellen für ein außergewöhnliches Bokeh</w:t>
      </w:r>
      <w:r w:rsidR="003209A6">
        <w:rPr>
          <w:rFonts w:ascii="Arial" w:hAnsi="Arial" w:cs="Arial"/>
          <w:sz w:val="24"/>
          <w:szCs w:val="24"/>
        </w:rPr>
        <w:br/>
      </w:r>
      <w:r w:rsidR="003209A6">
        <w:rPr>
          <w:rFonts w:ascii="Arial" w:hAnsi="Arial" w:cs="Arial"/>
          <w:sz w:val="24"/>
          <w:szCs w:val="24"/>
        </w:rPr>
        <w:br/>
        <w:t xml:space="preserve">- </w:t>
      </w:r>
      <w:r w:rsidR="00E953B2">
        <w:rPr>
          <w:rFonts w:ascii="Arial" w:hAnsi="Arial" w:cs="Arial"/>
          <w:sz w:val="24"/>
          <w:szCs w:val="24"/>
        </w:rPr>
        <w:t>Extrem solide und hochwertige Konstruktion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  <w:t xml:space="preserve">- </w:t>
      </w:r>
      <w:r w:rsidR="00A54044">
        <w:rPr>
          <w:rFonts w:ascii="Arial" w:hAnsi="Arial" w:cs="Arial"/>
          <w:sz w:val="24"/>
          <w:szCs w:val="24"/>
        </w:rPr>
        <w:t>VM Bajonett / Vollformat</w:t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  <w:r w:rsidR="00F01899">
        <w:rPr>
          <w:rFonts w:ascii="Arial" w:hAnsi="Arial" w:cs="Arial"/>
          <w:sz w:val="24"/>
          <w:szCs w:val="24"/>
        </w:rPr>
        <w:br/>
      </w:r>
    </w:p>
    <w:p w14:paraId="7F753FE4" w14:textId="3F786FAE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50211A8B" w14:textId="5F94CFDC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21042522" w14:textId="28EBD43D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37114CA3" w14:textId="5A388A42" w:rsidR="00FD5048" w:rsidRDefault="00A628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9A4FB1" wp14:editId="58E3F5C4">
            <wp:simplePos x="0" y="0"/>
            <wp:positionH relativeFrom="margin">
              <wp:posOffset>4643120</wp:posOffset>
            </wp:positionH>
            <wp:positionV relativeFrom="paragraph">
              <wp:posOffset>5715</wp:posOffset>
            </wp:positionV>
            <wp:extent cx="1774800" cy="1774800"/>
            <wp:effectExtent l="0" t="0" r="0" b="0"/>
            <wp:wrapNone/>
            <wp:docPr id="5" name="Grafik 5" descr="Ein Bild, das drinnen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Kameraobjektiv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E44C9F" wp14:editId="40AF7882">
            <wp:simplePos x="0" y="0"/>
            <wp:positionH relativeFrom="column">
              <wp:posOffset>2276475</wp:posOffset>
            </wp:positionH>
            <wp:positionV relativeFrom="paragraph">
              <wp:posOffset>28575</wp:posOffset>
            </wp:positionV>
            <wp:extent cx="1774800" cy="1774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89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6299D1" wp14:editId="166C45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82000" cy="1782000"/>
            <wp:effectExtent l="0" t="0" r="8890" b="8890"/>
            <wp:wrapNone/>
            <wp:docPr id="1" name="Grafik 1" descr="Ein Bild, das Elektronik, Kameraobjektiv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lektronik, Kameraobjektiv, drin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5E767" w14:textId="4AB343B0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367B1A42" w14:textId="72BA5BA8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2BAB2687" w14:textId="0D094143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5FF1C6A2" w14:textId="0F173441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595E1A87" w14:textId="17F2BD1A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0A2C998B" w14:textId="1B182E92" w:rsidR="00FD5048" w:rsidRDefault="00FD5048">
      <w:pPr>
        <w:rPr>
          <w:rFonts w:ascii="Arial" w:hAnsi="Arial" w:cs="Arial"/>
          <w:b/>
          <w:sz w:val="24"/>
          <w:szCs w:val="24"/>
        </w:rPr>
      </w:pPr>
    </w:p>
    <w:p w14:paraId="2A3C7B2C" w14:textId="2D5351EE" w:rsidR="00FD5048" w:rsidRDefault="00235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E82A021" wp14:editId="57E754F6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419475" cy="2051685"/>
            <wp:effectExtent l="0" t="0" r="952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0C97" w14:textId="34BAB4A3" w:rsidR="00FD5048" w:rsidRDefault="00235A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14:paraId="62E92F7A" w14:textId="43B26180" w:rsidR="00525FE1" w:rsidRPr="00A2337E" w:rsidRDefault="004F42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Technische Daten:</w:t>
      </w:r>
      <w:r w:rsidR="00525FE1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7D6810" w:rsidRPr="007D6810" w14:paraId="62140CA4" w14:textId="77777777" w:rsidTr="007D6810">
        <w:trPr>
          <w:trHeight w:val="274"/>
        </w:trPr>
        <w:tc>
          <w:tcPr>
            <w:tcW w:w="4120" w:type="dxa"/>
            <w:noWrap/>
          </w:tcPr>
          <w:p w14:paraId="26CF523C" w14:textId="025B4B6A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7A928562" w14:textId="43A0BB7B" w:rsidR="007D6810" w:rsidRPr="007D6810" w:rsidRDefault="00F3689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A5C198E" w14:textId="77777777" w:rsidTr="007D6810">
        <w:trPr>
          <w:trHeight w:val="274"/>
        </w:trPr>
        <w:tc>
          <w:tcPr>
            <w:tcW w:w="4120" w:type="dxa"/>
            <w:noWrap/>
          </w:tcPr>
          <w:p w14:paraId="3635DC2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4B4B7F3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M-Bajonett (VM)</w:t>
            </w:r>
          </w:p>
        </w:tc>
      </w:tr>
      <w:tr w:rsidR="007D6810" w:rsidRPr="007D6810" w14:paraId="52A957AC" w14:textId="77777777" w:rsidTr="007D6810">
        <w:trPr>
          <w:trHeight w:val="274"/>
        </w:trPr>
        <w:tc>
          <w:tcPr>
            <w:tcW w:w="4120" w:type="dxa"/>
            <w:noWrap/>
          </w:tcPr>
          <w:p w14:paraId="2A4D1562" w14:textId="06EF233E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6A3A1E4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1:2,0</w:t>
            </w:r>
          </w:p>
        </w:tc>
      </w:tr>
      <w:tr w:rsidR="007D6810" w:rsidRPr="007D6810" w14:paraId="2DBC222D" w14:textId="77777777" w:rsidTr="007D6810">
        <w:trPr>
          <w:trHeight w:val="274"/>
        </w:trPr>
        <w:tc>
          <w:tcPr>
            <w:tcW w:w="4120" w:type="dxa"/>
            <w:noWrap/>
          </w:tcPr>
          <w:p w14:paraId="45954A4F" w14:textId="4097AC4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0B5096F6" w14:textId="02B70FC9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F3689A">
              <w:rPr>
                <w:rFonts w:ascii="Arial" w:hAnsi="Arial" w:cs="Arial"/>
              </w:rPr>
              <w:t>22</w:t>
            </w:r>
          </w:p>
        </w:tc>
      </w:tr>
      <w:tr w:rsidR="007D6810" w:rsidRPr="007D6810" w14:paraId="55631A22" w14:textId="77777777" w:rsidTr="007D6810">
        <w:trPr>
          <w:trHeight w:val="274"/>
        </w:trPr>
        <w:tc>
          <w:tcPr>
            <w:tcW w:w="4120" w:type="dxa"/>
            <w:noWrap/>
          </w:tcPr>
          <w:p w14:paraId="2577E4C7" w14:textId="42D1F25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03906443" w14:textId="6F8716B6" w:rsidR="007D6810" w:rsidRPr="007D6810" w:rsidRDefault="007D6810" w:rsidP="004F42F8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F3689A">
              <w:rPr>
                <w:rFonts w:ascii="Arial" w:hAnsi="Arial" w:cs="Arial"/>
              </w:rPr>
              <w:t>0</w:t>
            </w:r>
            <w:r w:rsidRPr="007D6810">
              <w:rPr>
                <w:rFonts w:ascii="Arial" w:hAnsi="Arial" w:cs="Arial"/>
              </w:rPr>
              <w:t xml:space="preserve"> Linsen in </w:t>
            </w:r>
            <w:r w:rsidR="00F3689A">
              <w:rPr>
                <w:rFonts w:ascii="Arial" w:hAnsi="Arial" w:cs="Arial"/>
              </w:rPr>
              <w:t>7</w:t>
            </w:r>
            <w:r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7D6810" w:rsidRPr="007D6810" w14:paraId="5061A330" w14:textId="77777777" w:rsidTr="007D6810">
        <w:trPr>
          <w:trHeight w:val="274"/>
        </w:trPr>
        <w:tc>
          <w:tcPr>
            <w:tcW w:w="4120" w:type="dxa"/>
            <w:noWrap/>
          </w:tcPr>
          <w:p w14:paraId="55EE62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353BC0D6" w14:textId="448F97C2" w:rsidR="007D6810" w:rsidRPr="007D6810" w:rsidRDefault="00F3689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74,51</w:t>
            </w:r>
            <w:r w:rsidR="007D6810" w:rsidRPr="007D6810">
              <w:rPr>
                <w:rFonts w:ascii="Arial" w:hAnsi="Arial" w:cs="Arial"/>
              </w:rPr>
              <w:t>°</w:t>
            </w:r>
          </w:p>
        </w:tc>
      </w:tr>
      <w:tr w:rsidR="007D6810" w:rsidRPr="007D6810" w14:paraId="2C8DE6CD" w14:textId="77777777" w:rsidTr="007D6810">
        <w:trPr>
          <w:trHeight w:val="274"/>
        </w:trPr>
        <w:tc>
          <w:tcPr>
            <w:tcW w:w="4120" w:type="dxa"/>
            <w:noWrap/>
          </w:tcPr>
          <w:p w14:paraId="4CBE534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3C8DF21C" w14:textId="34E1859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F3689A">
              <w:rPr>
                <w:rFonts w:ascii="Arial" w:hAnsi="Arial" w:cs="Arial"/>
              </w:rPr>
              <w:t>0</w:t>
            </w:r>
          </w:p>
        </w:tc>
      </w:tr>
      <w:tr w:rsidR="007D6810" w:rsidRPr="007D6810" w14:paraId="681AC87F" w14:textId="77777777" w:rsidTr="007D6810">
        <w:trPr>
          <w:trHeight w:val="274"/>
        </w:trPr>
        <w:tc>
          <w:tcPr>
            <w:tcW w:w="4120" w:type="dxa"/>
            <w:noWrap/>
          </w:tcPr>
          <w:p w14:paraId="5ADC1D03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4951F46D" w14:textId="7EA2B16D" w:rsidR="007D6810" w:rsidRPr="007D6810" w:rsidRDefault="007D6810" w:rsidP="004F42F8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4F42F8">
              <w:rPr>
                <w:rFonts w:ascii="Arial" w:hAnsi="Arial" w:cs="Arial"/>
              </w:rPr>
              <w:t>5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7D6810" w:rsidRPr="007D6810" w14:paraId="77AD1F2E" w14:textId="77777777" w:rsidTr="007D6810">
        <w:trPr>
          <w:trHeight w:val="274"/>
        </w:trPr>
        <w:tc>
          <w:tcPr>
            <w:tcW w:w="4120" w:type="dxa"/>
            <w:noWrap/>
          </w:tcPr>
          <w:p w14:paraId="668A943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Entfernungsmesserkupplung</w:t>
            </w:r>
          </w:p>
        </w:tc>
        <w:tc>
          <w:tcPr>
            <w:tcW w:w="4120" w:type="dxa"/>
            <w:noWrap/>
          </w:tcPr>
          <w:p w14:paraId="6D65DBC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∞ ~ 0,7 m (abhängig von Kamera)</w:t>
            </w:r>
          </w:p>
        </w:tc>
      </w:tr>
      <w:tr w:rsidR="007D6810" w:rsidRPr="007D6810" w14:paraId="6626CB48" w14:textId="77777777" w:rsidTr="007D6810">
        <w:trPr>
          <w:trHeight w:val="274"/>
        </w:trPr>
        <w:tc>
          <w:tcPr>
            <w:tcW w:w="4120" w:type="dxa"/>
            <w:noWrap/>
          </w:tcPr>
          <w:p w14:paraId="4792296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4D4B8B2B" w14:textId="7478A1BF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 w:rsidR="00F3689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EA4D223" w14:textId="77777777" w:rsidTr="007D6810">
        <w:trPr>
          <w:trHeight w:val="274"/>
        </w:trPr>
        <w:tc>
          <w:tcPr>
            <w:tcW w:w="4120" w:type="dxa"/>
            <w:noWrap/>
          </w:tcPr>
          <w:p w14:paraId="7951811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46D32E52" w14:textId="6E50D960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689A">
              <w:rPr>
                <w:rFonts w:ascii="Arial" w:hAnsi="Arial" w:cs="Arial"/>
              </w:rPr>
              <w:t>2 mm (Type I), 51,4 mm (Type II)</w:t>
            </w:r>
          </w:p>
        </w:tc>
      </w:tr>
      <w:tr w:rsidR="007D6810" w:rsidRPr="007D6810" w14:paraId="2B4EEF78" w14:textId="77777777" w:rsidTr="007D6810">
        <w:trPr>
          <w:trHeight w:val="274"/>
        </w:trPr>
        <w:tc>
          <w:tcPr>
            <w:tcW w:w="4120" w:type="dxa"/>
            <w:noWrap/>
          </w:tcPr>
          <w:p w14:paraId="041E541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1A8CEC38" w14:textId="2EB03B60" w:rsidR="007D6810" w:rsidRPr="007D6810" w:rsidRDefault="00F3689A" w:rsidP="004F4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  <w:r w:rsidR="007D6810" w:rsidRPr="007D6810">
              <w:rPr>
                <w:rFonts w:ascii="Arial" w:hAnsi="Arial" w:cs="Arial"/>
              </w:rPr>
              <w:t>mm</w:t>
            </w:r>
          </w:p>
        </w:tc>
      </w:tr>
      <w:tr w:rsidR="007D6810" w:rsidRPr="007D6810" w14:paraId="73490985" w14:textId="77777777" w:rsidTr="007D6810">
        <w:trPr>
          <w:trHeight w:val="274"/>
        </w:trPr>
        <w:tc>
          <w:tcPr>
            <w:tcW w:w="4120" w:type="dxa"/>
            <w:noWrap/>
          </w:tcPr>
          <w:p w14:paraId="0E45A1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2047886A" w14:textId="37A1AC7B" w:rsidR="007D6810" w:rsidRPr="007D6810" w:rsidRDefault="00F3689A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190g (Type I), 230g (Type II)</w:t>
            </w:r>
          </w:p>
        </w:tc>
      </w:tr>
      <w:tr w:rsidR="007D6810" w:rsidRPr="007D6810" w14:paraId="3FA350C0" w14:textId="77777777" w:rsidTr="007D6810">
        <w:trPr>
          <w:trHeight w:val="274"/>
        </w:trPr>
        <w:tc>
          <w:tcPr>
            <w:tcW w:w="4120" w:type="dxa"/>
            <w:noWrap/>
          </w:tcPr>
          <w:p w14:paraId="53FF2A4D" w14:textId="1158643D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  <w:r w:rsidR="00235A59">
              <w:rPr>
                <w:rFonts w:ascii="Arial" w:hAnsi="Arial" w:cs="Arial"/>
              </w:rPr>
              <w:t>n</w:t>
            </w:r>
          </w:p>
        </w:tc>
        <w:tc>
          <w:tcPr>
            <w:tcW w:w="4120" w:type="dxa"/>
            <w:noWrap/>
          </w:tcPr>
          <w:p w14:paraId="7F06B6E4" w14:textId="6C07A98C" w:rsidR="007D6810" w:rsidRPr="007D6810" w:rsidRDefault="00235A59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Schwarz/Chrom, </w:t>
            </w:r>
            <w:r w:rsidR="00F3689A" w:rsidRPr="007D6810">
              <w:rPr>
                <w:rFonts w:ascii="Arial" w:hAnsi="Arial" w:cs="Arial"/>
              </w:rPr>
              <w:t>S</w:t>
            </w:r>
            <w:r w:rsidR="007D6810" w:rsidRPr="007D6810">
              <w:rPr>
                <w:rFonts w:ascii="Arial" w:hAnsi="Arial" w:cs="Arial"/>
              </w:rPr>
              <w:t>chwarz</w:t>
            </w:r>
            <w:r w:rsidR="00F3689A">
              <w:rPr>
                <w:rFonts w:ascii="Arial" w:hAnsi="Arial" w:cs="Arial"/>
              </w:rPr>
              <w:t>, Silber</w:t>
            </w:r>
          </w:p>
        </w:tc>
      </w:tr>
      <w:tr w:rsidR="007D6810" w:rsidRPr="007D6810" w14:paraId="67450192" w14:textId="77777777" w:rsidTr="007D6810">
        <w:trPr>
          <w:trHeight w:val="274"/>
        </w:trPr>
        <w:tc>
          <w:tcPr>
            <w:tcW w:w="4120" w:type="dxa"/>
            <w:noWrap/>
          </w:tcPr>
          <w:p w14:paraId="775D9C68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5D4626A2" w14:textId="7D0058B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Objektivdeckel, Rückdeckel</w:t>
            </w:r>
          </w:p>
        </w:tc>
      </w:tr>
      <w:tr w:rsidR="007D6810" w:rsidRPr="007D6810" w14:paraId="7C022027" w14:textId="77777777" w:rsidTr="007D6810">
        <w:trPr>
          <w:trHeight w:val="274"/>
        </w:trPr>
        <w:tc>
          <w:tcPr>
            <w:tcW w:w="4120" w:type="dxa"/>
            <w:noWrap/>
          </w:tcPr>
          <w:p w14:paraId="5D5A2D62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Optionales Zubehör</w:t>
            </w:r>
          </w:p>
        </w:tc>
        <w:tc>
          <w:tcPr>
            <w:tcW w:w="4120" w:type="dxa"/>
            <w:noWrap/>
          </w:tcPr>
          <w:p w14:paraId="678BDF4B" w14:textId="4067BBBB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Gegenlichtblende</w:t>
            </w:r>
            <w:r>
              <w:rPr>
                <w:rFonts w:ascii="Arial" w:hAnsi="Arial" w:cs="Arial"/>
              </w:rPr>
              <w:t xml:space="preserve"> LH-</w:t>
            </w:r>
            <w:r w:rsidR="00F3689A">
              <w:rPr>
                <w:rFonts w:ascii="Arial" w:hAnsi="Arial" w:cs="Arial"/>
              </w:rPr>
              <w:t>4N / LH-12</w:t>
            </w:r>
          </w:p>
        </w:tc>
      </w:tr>
      <w:tr w:rsidR="007D6810" w:rsidRPr="007D6810" w14:paraId="0E2B2839" w14:textId="77777777" w:rsidTr="00F3689A">
        <w:trPr>
          <w:trHeight w:val="807"/>
        </w:trPr>
        <w:tc>
          <w:tcPr>
            <w:tcW w:w="4120" w:type="dxa"/>
            <w:noWrap/>
          </w:tcPr>
          <w:p w14:paraId="1B77E350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61582909" w14:textId="068090EF" w:rsidR="007D6810" w:rsidRPr="007D6810" w:rsidRDefault="004F42F8" w:rsidP="007D6810">
            <w:pPr>
              <w:rPr>
                <w:rFonts w:ascii="Arial" w:hAnsi="Arial" w:cs="Arial"/>
              </w:rPr>
            </w:pPr>
            <w:r w:rsidRPr="004F42F8">
              <w:rPr>
                <w:rFonts w:ascii="Arial" w:hAnsi="Arial" w:cs="Arial"/>
              </w:rPr>
              <w:t>4002451</w:t>
            </w:r>
            <w:r w:rsidR="00F3689A">
              <w:rPr>
                <w:rFonts w:ascii="Arial" w:hAnsi="Arial" w:cs="Arial"/>
              </w:rPr>
              <w:t>006903 (Type I)</w:t>
            </w:r>
            <w:r w:rsidR="00F3689A">
              <w:rPr>
                <w:rFonts w:ascii="Arial" w:hAnsi="Arial" w:cs="Arial"/>
              </w:rPr>
              <w:br/>
              <w:t>4002451006910 (Type II Silber)</w:t>
            </w:r>
            <w:r w:rsidR="00F3689A">
              <w:rPr>
                <w:rFonts w:ascii="Arial" w:hAnsi="Arial" w:cs="Arial"/>
              </w:rPr>
              <w:br/>
              <w:t>4002451006927 (Type II Schwarz)</w:t>
            </w:r>
          </w:p>
        </w:tc>
      </w:tr>
    </w:tbl>
    <w:p w14:paraId="75E143CE" w14:textId="7570924A" w:rsidR="00FA7D86" w:rsidRPr="00A2337E" w:rsidRDefault="003D4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FC3BDB">
        <w:rPr>
          <w:rFonts w:ascii="Arial" w:hAnsi="Arial" w:cs="Arial"/>
          <w:sz w:val="18"/>
          <w:szCs w:val="18"/>
        </w:rPr>
        <w:t>Alle Angaben</w:t>
      </w:r>
      <w:r w:rsidR="00FC3BDB" w:rsidRPr="00FC3BDB">
        <w:rPr>
          <w:rFonts w:ascii="Arial" w:hAnsi="Arial" w:cs="Arial"/>
          <w:sz w:val="18"/>
          <w:szCs w:val="18"/>
        </w:rPr>
        <w:t xml:space="preserve"> Stand </w:t>
      </w:r>
      <w:r w:rsidR="00F3689A">
        <w:rPr>
          <w:rFonts w:ascii="Arial" w:hAnsi="Arial" w:cs="Arial"/>
          <w:sz w:val="18"/>
          <w:szCs w:val="18"/>
        </w:rPr>
        <w:t>April</w:t>
      </w:r>
      <w:r w:rsidR="004F42F8">
        <w:rPr>
          <w:rFonts w:ascii="Arial" w:hAnsi="Arial" w:cs="Arial"/>
          <w:sz w:val="18"/>
          <w:szCs w:val="18"/>
        </w:rPr>
        <w:t xml:space="preserve"> 2021</w:t>
      </w:r>
      <w:r w:rsidR="00FC3BDB" w:rsidRPr="00FC3BDB">
        <w:rPr>
          <w:rFonts w:ascii="Arial" w:hAnsi="Arial" w:cs="Arial"/>
          <w:sz w:val="18"/>
          <w:szCs w:val="18"/>
        </w:rPr>
        <w:t xml:space="preserve">, </w:t>
      </w:r>
      <w:r w:rsidR="00826EF9" w:rsidRPr="00FC3BDB">
        <w:rPr>
          <w:rFonts w:ascii="Arial" w:hAnsi="Arial" w:cs="Arial"/>
          <w:sz w:val="18"/>
          <w:szCs w:val="18"/>
        </w:rPr>
        <w:t>Änderungen vorbehalten!</w:t>
      </w:r>
      <w:r w:rsidR="00A2337E" w:rsidRPr="00FC3BDB">
        <w:rPr>
          <w:rFonts w:ascii="Arial" w:hAnsi="Arial" w:cs="Arial"/>
          <w:sz w:val="18"/>
          <w:szCs w:val="18"/>
        </w:rPr>
        <w:br/>
      </w:r>
    </w:p>
    <w:sectPr w:rsidR="00FA7D86" w:rsidRPr="00A2337E" w:rsidSect="00271B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Con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2AE3"/>
    <w:multiLevelType w:val="hybridMultilevel"/>
    <w:tmpl w:val="FF38C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B"/>
    <w:rsid w:val="0000739D"/>
    <w:rsid w:val="00053250"/>
    <w:rsid w:val="000A0C26"/>
    <w:rsid w:val="00117DE5"/>
    <w:rsid w:val="00142249"/>
    <w:rsid w:val="001A5076"/>
    <w:rsid w:val="001A7104"/>
    <w:rsid w:val="001E7AA2"/>
    <w:rsid w:val="001F54FD"/>
    <w:rsid w:val="002056E1"/>
    <w:rsid w:val="00235A59"/>
    <w:rsid w:val="00271B69"/>
    <w:rsid w:val="00297BF2"/>
    <w:rsid w:val="002B22F0"/>
    <w:rsid w:val="002B364E"/>
    <w:rsid w:val="002D67ED"/>
    <w:rsid w:val="002E4A26"/>
    <w:rsid w:val="002F436A"/>
    <w:rsid w:val="00310E8F"/>
    <w:rsid w:val="003209A6"/>
    <w:rsid w:val="003B68EF"/>
    <w:rsid w:val="003D4EB8"/>
    <w:rsid w:val="00424A06"/>
    <w:rsid w:val="0047758B"/>
    <w:rsid w:val="004C0B10"/>
    <w:rsid w:val="004F42F8"/>
    <w:rsid w:val="00510067"/>
    <w:rsid w:val="005163E9"/>
    <w:rsid w:val="005206D1"/>
    <w:rsid w:val="00525FE1"/>
    <w:rsid w:val="00544C10"/>
    <w:rsid w:val="005A2EB2"/>
    <w:rsid w:val="005A6986"/>
    <w:rsid w:val="005B7AE1"/>
    <w:rsid w:val="005F04BE"/>
    <w:rsid w:val="005F0D08"/>
    <w:rsid w:val="00600D47"/>
    <w:rsid w:val="00621CC8"/>
    <w:rsid w:val="006435EB"/>
    <w:rsid w:val="00644A2E"/>
    <w:rsid w:val="00653839"/>
    <w:rsid w:val="00656B98"/>
    <w:rsid w:val="006612F6"/>
    <w:rsid w:val="00662D47"/>
    <w:rsid w:val="00662FFA"/>
    <w:rsid w:val="006714A0"/>
    <w:rsid w:val="00682F34"/>
    <w:rsid w:val="00695F3A"/>
    <w:rsid w:val="00705724"/>
    <w:rsid w:val="007458EF"/>
    <w:rsid w:val="007C323A"/>
    <w:rsid w:val="007D6810"/>
    <w:rsid w:val="007E2DD3"/>
    <w:rsid w:val="0081345F"/>
    <w:rsid w:val="00826EF9"/>
    <w:rsid w:val="00881FC3"/>
    <w:rsid w:val="00884535"/>
    <w:rsid w:val="008A1685"/>
    <w:rsid w:val="008A4246"/>
    <w:rsid w:val="008D0855"/>
    <w:rsid w:val="00907499"/>
    <w:rsid w:val="00954136"/>
    <w:rsid w:val="009C01AB"/>
    <w:rsid w:val="009D0662"/>
    <w:rsid w:val="009D2C8C"/>
    <w:rsid w:val="00A2337E"/>
    <w:rsid w:val="00A37109"/>
    <w:rsid w:val="00A54044"/>
    <w:rsid w:val="00A6289D"/>
    <w:rsid w:val="00AA39F2"/>
    <w:rsid w:val="00AB317F"/>
    <w:rsid w:val="00AB3CDC"/>
    <w:rsid w:val="00AE76A8"/>
    <w:rsid w:val="00AF36AC"/>
    <w:rsid w:val="00B42EF4"/>
    <w:rsid w:val="00B82349"/>
    <w:rsid w:val="00B964EC"/>
    <w:rsid w:val="00BA27A3"/>
    <w:rsid w:val="00BD3E5F"/>
    <w:rsid w:val="00C02B7B"/>
    <w:rsid w:val="00C0635D"/>
    <w:rsid w:val="00C209F0"/>
    <w:rsid w:val="00C53A5A"/>
    <w:rsid w:val="00C5790D"/>
    <w:rsid w:val="00C60C58"/>
    <w:rsid w:val="00C74426"/>
    <w:rsid w:val="00C778FD"/>
    <w:rsid w:val="00C820EE"/>
    <w:rsid w:val="00CC08DB"/>
    <w:rsid w:val="00CD380D"/>
    <w:rsid w:val="00D0142C"/>
    <w:rsid w:val="00D12261"/>
    <w:rsid w:val="00D2108B"/>
    <w:rsid w:val="00D61D97"/>
    <w:rsid w:val="00D82F2A"/>
    <w:rsid w:val="00DB0ECD"/>
    <w:rsid w:val="00E0173E"/>
    <w:rsid w:val="00E102CE"/>
    <w:rsid w:val="00E609E4"/>
    <w:rsid w:val="00E715EF"/>
    <w:rsid w:val="00E72EB8"/>
    <w:rsid w:val="00E84927"/>
    <w:rsid w:val="00E953B2"/>
    <w:rsid w:val="00EB07C6"/>
    <w:rsid w:val="00EB2A4E"/>
    <w:rsid w:val="00EE0C61"/>
    <w:rsid w:val="00F01899"/>
    <w:rsid w:val="00F3689A"/>
    <w:rsid w:val="00F37587"/>
    <w:rsid w:val="00FA7D86"/>
    <w:rsid w:val="00FC3BDB"/>
    <w:rsid w:val="00FD504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A24"/>
  <w15:chartTrackingRefBased/>
  <w15:docId w15:val="{1E79BA36-340B-49A7-87CF-BB18DCC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8B"/>
  </w:style>
  <w:style w:type="paragraph" w:styleId="berschrift1">
    <w:name w:val="heading 1"/>
    <w:basedOn w:val="Standard"/>
    <w:next w:val="Standard"/>
    <w:link w:val="berschrift1Zchn"/>
    <w:uiPriority w:val="9"/>
    <w:qFormat/>
    <w:rsid w:val="0027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F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1B69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DesignErhard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C0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023160"/>
      </a:folHlink>
    </a:clrScheme>
    <a:fontScheme name="FormatErhardt">
      <a:majorFont>
        <a:latin typeface="Helvetica LT Std Cond"/>
        <a:ea typeface=""/>
        <a:cs typeface=""/>
      </a:majorFont>
      <a:minorFont>
        <a:latin typeface="Helvetica LT Std Con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BD72-717A-4253-A625-E9883C8E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</dc:creator>
  <cp:keywords/>
  <dc:description/>
  <cp:lastModifiedBy>Büttner Thomas</cp:lastModifiedBy>
  <cp:revision>5</cp:revision>
  <cp:lastPrinted>2020-11-16T12:18:00Z</cp:lastPrinted>
  <dcterms:created xsi:type="dcterms:W3CDTF">2021-04-15T11:58:00Z</dcterms:created>
  <dcterms:modified xsi:type="dcterms:W3CDTF">2021-04-15T12:09:00Z</dcterms:modified>
</cp:coreProperties>
</file>